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01" w:rsidRPr="00A06301" w:rsidRDefault="00A06301" w:rsidP="00A06301">
      <w:pPr>
        <w:shd w:val="clear" w:color="auto" w:fill="FFFFFF"/>
        <w:spacing w:after="100" w:afterAutospacing="1" w:line="240" w:lineRule="auto"/>
        <w:outlineLvl w:val="0"/>
        <w:rPr>
          <w:rFonts w:ascii="Roboto" w:eastAsia="Times New Roman" w:hAnsi="Roboto" w:cs="Times New Roman"/>
          <w:color w:val="252525"/>
          <w:spacing w:val="-15"/>
          <w:kern w:val="36"/>
          <w:sz w:val="30"/>
          <w:szCs w:val="30"/>
          <w:lang w:eastAsia="tr-TR"/>
        </w:rPr>
      </w:pPr>
      <w:bookmarkStart w:id="0" w:name="_GoBack"/>
      <w:bookmarkEnd w:id="0"/>
      <w:r w:rsidRPr="00A06301">
        <w:rPr>
          <w:rFonts w:ascii="Roboto" w:eastAsia="Times New Roman" w:hAnsi="Roboto" w:cs="Times New Roman"/>
          <w:noProof/>
          <w:color w:val="252525"/>
          <w:sz w:val="21"/>
          <w:szCs w:val="21"/>
          <w:lang w:eastAsia="tr-TR"/>
        </w:rPr>
        <w:drawing>
          <wp:anchor distT="0" distB="0" distL="114300" distR="114300" simplePos="0" relativeHeight="251658240" behindDoc="0" locked="0" layoutInCell="1" allowOverlap="1" wp14:anchorId="62FAC62F" wp14:editId="4991EFFC">
            <wp:simplePos x="0" y="0"/>
            <wp:positionH relativeFrom="column">
              <wp:posOffset>4243705</wp:posOffset>
            </wp:positionH>
            <wp:positionV relativeFrom="paragraph">
              <wp:posOffset>0</wp:posOffset>
            </wp:positionV>
            <wp:extent cx="2019300" cy="1133475"/>
            <wp:effectExtent l="0" t="0" r="0" b="9525"/>
            <wp:wrapThrough wrapText="bothSides">
              <wp:wrapPolygon edited="0">
                <wp:start x="0" y="0"/>
                <wp:lineTo x="0" y="21418"/>
                <wp:lineTo x="21396" y="21418"/>
                <wp:lineTo x="21396" y="0"/>
                <wp:lineTo x="0" y="0"/>
              </wp:wrapPolygon>
            </wp:wrapThrough>
            <wp:docPr id="3" name="Resim 3"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bonmonoks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06301">
        <w:rPr>
          <w:rFonts w:ascii="Roboto" w:eastAsia="Times New Roman" w:hAnsi="Roboto" w:cs="Times New Roman"/>
          <w:color w:val="252525"/>
          <w:spacing w:val="-15"/>
          <w:kern w:val="36"/>
          <w:sz w:val="30"/>
          <w:szCs w:val="30"/>
          <w:lang w:eastAsia="tr-TR"/>
        </w:rPr>
        <w:t>Karbonmonoksit</w:t>
      </w:r>
      <w:proofErr w:type="spellEnd"/>
      <w:r w:rsidRPr="00A06301">
        <w:rPr>
          <w:rFonts w:ascii="Roboto" w:eastAsia="Times New Roman" w:hAnsi="Roboto" w:cs="Times New Roman"/>
          <w:color w:val="252525"/>
          <w:spacing w:val="-15"/>
          <w:kern w:val="36"/>
          <w:sz w:val="30"/>
          <w:szCs w:val="30"/>
          <w:lang w:eastAsia="tr-TR"/>
        </w:rPr>
        <w:t xml:space="preserve"> Zehirlenmesi</w:t>
      </w:r>
    </w:p>
    <w:p w:rsid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renksiz, tatsız,</w:t>
      </w:r>
      <w:r w:rsidRPr="00A06301">
        <w:rPr>
          <w:rFonts w:ascii="Roboto" w:eastAsia="Times New Roman" w:hAnsi="Roboto" w:cs="Times New Roman"/>
          <w:noProof/>
          <w:color w:val="252525"/>
          <w:sz w:val="21"/>
          <w:szCs w:val="21"/>
          <w:lang w:eastAsia="tr-TR"/>
        </w:rPr>
        <w:t xml:space="preserve"> </w:t>
      </w:r>
      <w:r w:rsidRPr="00A06301">
        <w:rPr>
          <w:rFonts w:ascii="Roboto" w:eastAsia="Times New Roman" w:hAnsi="Roboto" w:cs="Times New Roman"/>
          <w:color w:val="252525"/>
          <w:sz w:val="21"/>
          <w:szCs w:val="21"/>
          <w:lang w:eastAsia="tr-TR"/>
        </w:rPr>
        <w:t xml:space="preserve">kokusuz, yanıcı zehirli bir gazdır. Vücuda solunum yolu ile girer ve doğrudan kana geçerek oksijen alımını engeller, zehirlenme ve ölüme neden olur.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sıklıkla; kapalı ortamlarda açık ocaklar, bacası çekmeyen soba, şofben, bacasız gaz sobalarında yakıtın iyi yanmaması nedeniyle meydana gelir. Karbon monoksitle meydana gelen zehirlenmelerde kısa süre içerisinde tıbbi müdahale yapılmaz ise ölümle sonuçlanabilmektedir.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Ülkemiz genelinde önemli bir halk sağlığı sorunu olan ve her yıl özellikle kış aylarında sobaların, kombilerin ve şofbenlerin yanmasıyla birlikte Ülkemizin hemen her bölgesinden çok sayıda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 haberleri medyaya yansımakta ve tüm sezon boyunca hemen her gün bu haberleri okumaktayız. Nice ocaklar sönmekte ve aile boyu facialar yaşanmaktadır. Yüzlerce vatandaşımız hayatını kaybetmekte, bir o kadarı da sakat kalmaktadır.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Özellikle soba dumanına bağlı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topluca ölümlere yol açmaktadır. Bir aileden çok sayıda kişi aynı anda kaybedilmektedir Alınacak tedbirlerle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zehirlenmesine bağlı ölümler önlenebilir ölümlerdir.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gramStart"/>
      <w:r w:rsidRPr="00A06301">
        <w:rPr>
          <w:rFonts w:ascii="Roboto" w:eastAsia="Times New Roman" w:hAnsi="Roboto" w:cs="Times New Roman"/>
          <w:color w:val="252525"/>
          <w:sz w:val="21"/>
          <w:szCs w:val="21"/>
          <w:lang w:eastAsia="tr-TR"/>
        </w:rPr>
        <w:t xml:space="preserve">2014 yılından itibaren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 ve ölüm vakalarının azaltılması/önlenmesi, güvenilir veri elde edilmesi, İlgili kurum ve kuruluşların görev ve sorumlulukların belirlenmesi, yapılacak çeşitli faaliyetlerle halkın farkındalığının artırılması amacıyla Akciğer Sağlığı ve Yoğun Bakım Derneği (ASYOD), Karadeniz Teknik Üniversitesi ile birlikte 81 Halk Sağlığı Müdürlüklerimiz ile 35 kurum ve kuruluşun görüşleri alınarak hazırlanan ve 2015-2019 yıllarını kapsayacak 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27.01.2015 tarihinde onaylanarak yürürlüğe girmiştir.</w:t>
      </w:r>
      <w:proofErr w:type="gramEnd"/>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24.03.2015 tarihinde ise ilgili kurum ve kuruluşların katılımıyla açılış toplantısı yapılmış ve eylem planı uygulanmaya başlanmıştır.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rehber kitabı hazırlanmıştır.</w:t>
      </w:r>
    </w:p>
    <w:p w:rsidR="00A06301" w:rsidRDefault="00A06301" w:rsidP="00A06301">
      <w:pPr>
        <w:shd w:val="clear" w:color="auto" w:fill="FFFFFF"/>
        <w:spacing w:after="100" w:afterAutospacing="1" w:line="240" w:lineRule="auto"/>
        <w:jc w:val="both"/>
        <w:rPr>
          <w:rFonts w:ascii="Roboto" w:hAnsi="Roboto"/>
          <w:b/>
          <w:bCs/>
          <w:noProof/>
          <w:color w:val="252525"/>
          <w:sz w:val="30"/>
          <w:szCs w:val="30"/>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ile ilgili ICD-10 kodları belirlemiştir. Sağlık Bilgi Sistemleri Genel Müdürlüğü ile oluşturulan sistemden ICD-10 kodları ile sağlıklı veri alınması sağlanmıştır.</w:t>
      </w:r>
      <w:r w:rsidRPr="00A06301">
        <w:rPr>
          <w:rFonts w:ascii="Roboto" w:eastAsia="Times New Roman" w:hAnsi="Roboto" w:cs="Times New Roman"/>
          <w:color w:val="252525"/>
          <w:sz w:val="21"/>
          <w:szCs w:val="21"/>
          <w:lang w:eastAsia="tr-TR"/>
        </w:rPr>
        <w:br/>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hakkında mevcut durum tespiti ve farkındalık anketi 81ilde uygulanmıştır</w:t>
      </w:r>
      <w:r w:rsidRPr="00A06301">
        <w:rPr>
          <w:rFonts w:ascii="Roboto" w:eastAsia="Times New Roman" w:hAnsi="Roboto" w:cs="Times New Roman"/>
          <w:color w:val="252525"/>
          <w:sz w:val="21"/>
          <w:szCs w:val="21"/>
          <w:lang w:eastAsia="tr-TR"/>
        </w:rPr>
        <w:br/>
        <w:t xml:space="preserve">112 acil ve ilk yardım ekiplerine ve Hastane Acil Servis personeline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w:t>
      </w:r>
      <w:proofErr w:type="spellStart"/>
      <w:r w:rsidRPr="00A06301">
        <w:rPr>
          <w:rFonts w:ascii="Roboto" w:eastAsia="Times New Roman" w:hAnsi="Roboto" w:cs="Times New Roman"/>
          <w:color w:val="252525"/>
          <w:sz w:val="21"/>
          <w:szCs w:val="21"/>
          <w:lang w:eastAsia="tr-TR"/>
        </w:rPr>
        <w:t>zehirhenmelerinde</w:t>
      </w:r>
      <w:proofErr w:type="spellEnd"/>
      <w:r w:rsidRPr="00A06301">
        <w:rPr>
          <w:rFonts w:ascii="Roboto" w:eastAsia="Times New Roman" w:hAnsi="Roboto" w:cs="Times New Roman"/>
          <w:color w:val="252525"/>
          <w:sz w:val="21"/>
          <w:szCs w:val="21"/>
          <w:lang w:eastAsia="tr-TR"/>
        </w:rPr>
        <w:t xml:space="preserve"> uygulanacak ilk yardım konusunda eğitim materyalleri hazırlanarak eğiticilerin eğitimi yapılmıştır.</w:t>
      </w:r>
      <w:r w:rsidRPr="00A06301">
        <w:rPr>
          <w:rFonts w:ascii="Roboto" w:eastAsia="Times New Roman" w:hAnsi="Roboto" w:cs="Times New Roman"/>
          <w:color w:val="252525"/>
          <w:sz w:val="21"/>
          <w:szCs w:val="21"/>
          <w:lang w:eastAsia="tr-TR"/>
        </w:rPr>
        <w:b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Zehirlenmelerinin Önlenmesi Programı ve Eylem Planı kapsamında çalışmalarımız 2017-2019 yıllarında da devam edecektir.</w:t>
      </w:r>
      <w:r w:rsidRPr="00A06301">
        <w:rPr>
          <w:rFonts w:ascii="Roboto" w:hAnsi="Roboto"/>
          <w:b/>
          <w:bCs/>
          <w:noProof/>
          <w:color w:val="252525"/>
          <w:sz w:val="30"/>
          <w:szCs w:val="30"/>
          <w:lang w:eastAsia="tr-TR"/>
        </w:rPr>
        <w:t xml:space="preserve"> </w:t>
      </w:r>
    </w:p>
    <w:p w:rsidR="00A06301" w:rsidRDefault="00A06301" w:rsidP="00A06301">
      <w:pPr>
        <w:pStyle w:val="NormalWeb"/>
        <w:shd w:val="clear" w:color="auto" w:fill="FFFFFF"/>
        <w:spacing w:before="0" w:beforeAutospacing="0"/>
        <w:jc w:val="center"/>
        <w:rPr>
          <w:rFonts w:ascii="Roboto" w:hAnsi="Roboto"/>
          <w:color w:val="252525"/>
          <w:sz w:val="21"/>
          <w:szCs w:val="21"/>
        </w:rPr>
      </w:pPr>
      <w:r>
        <w:rPr>
          <w:rStyle w:val="Gl"/>
          <w:rFonts w:ascii="Roboto" w:hAnsi="Roboto"/>
          <w:color w:val="317256"/>
          <w:sz w:val="21"/>
          <w:szCs w:val="21"/>
        </w:rPr>
        <w:t>“Sessiz Katil: Karbon Monoksit (CO)”</w:t>
      </w:r>
    </w:p>
    <w:p w:rsidR="00A06301" w:rsidRDefault="00844FC6" w:rsidP="00A06301">
      <w:pPr>
        <w:shd w:val="clear" w:color="auto" w:fill="FFFFFF"/>
        <w:spacing w:after="100" w:afterAutospacing="1" w:line="240" w:lineRule="auto"/>
        <w:jc w:val="both"/>
        <w:rPr>
          <w:rFonts w:ascii="Roboto" w:hAnsi="Roboto"/>
          <w:b/>
          <w:bCs/>
          <w:noProof/>
          <w:color w:val="252525"/>
          <w:sz w:val="30"/>
          <w:szCs w:val="30"/>
          <w:lang w:eastAsia="tr-TR"/>
        </w:rPr>
      </w:pPr>
      <w:r>
        <w:rPr>
          <w:rFonts w:ascii="Roboto" w:hAnsi="Roboto"/>
          <w:b/>
          <w:bCs/>
          <w:noProof/>
          <w:color w:val="252525"/>
          <w:sz w:val="30"/>
          <w:szCs w:val="30"/>
          <w:lang w:eastAsia="tr-TR"/>
        </w:rPr>
        <w:t xml:space="preserve">                          </w:t>
      </w:r>
      <w:r>
        <w:rPr>
          <w:rFonts w:ascii="Roboto" w:hAnsi="Roboto"/>
          <w:b/>
          <w:bCs/>
          <w:noProof/>
          <w:color w:val="252525"/>
          <w:sz w:val="30"/>
          <w:szCs w:val="30"/>
          <w:lang w:eastAsia="tr-TR"/>
        </w:rPr>
        <w:drawing>
          <wp:inline distT="0" distB="0" distL="0" distR="0" wp14:anchorId="0BA02A1F" wp14:editId="1A7C9FD6">
            <wp:extent cx="3826510" cy="1828800"/>
            <wp:effectExtent l="0" t="0" r="2540" b="0"/>
            <wp:docPr id="4" name="Resim 4" descr="karbon 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bon monoks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4111" cy="1856329"/>
                    </a:xfrm>
                    <a:prstGeom prst="rect">
                      <a:avLst/>
                    </a:prstGeom>
                    <a:noFill/>
                    <a:ln>
                      <a:noFill/>
                    </a:ln>
                  </pic:spPr>
                </pic:pic>
              </a:graphicData>
            </a:graphic>
          </wp:inline>
        </w:drawing>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rFonts w:ascii="Roboto" w:eastAsia="Times New Roman" w:hAnsi="Roboto" w:cs="Times New Roman"/>
          <w:color w:val="252525"/>
          <w:sz w:val="21"/>
          <w:szCs w:val="21"/>
          <w:lang w:eastAsia="tr-TR"/>
        </w:rPr>
        <w:lastRenderedPageBreak/>
        <w:t xml:space="preserve">                                            </w:t>
      </w:r>
    </w:p>
    <w:p w:rsidR="00A06301" w:rsidRDefault="00A06301" w:rsidP="00A06301">
      <w:pPr>
        <w:spacing w:before="300" w:after="300"/>
        <w:rPr>
          <w:rFonts w:ascii="Times New Roman" w:hAnsi="Times New Roman"/>
          <w:sz w:val="24"/>
          <w:szCs w:val="24"/>
        </w:rPr>
      </w:pPr>
    </w:p>
    <w:p w:rsidR="00A06301" w:rsidRDefault="00A06301" w:rsidP="00A06301">
      <w:pPr>
        <w:pStyle w:val="Balk2"/>
        <w:shd w:val="clear" w:color="auto" w:fill="FFFFFF"/>
        <w:spacing w:before="0"/>
        <w:rPr>
          <w:rFonts w:ascii="Roboto" w:hAnsi="Roboto"/>
          <w:color w:val="252525"/>
          <w:sz w:val="30"/>
          <w:szCs w:val="30"/>
        </w:rPr>
      </w:pPr>
    </w:p>
    <w:p w:rsidR="00A06301" w:rsidRDefault="00A06301" w:rsidP="00A06301">
      <w:pPr>
        <w:shd w:val="clear" w:color="auto" w:fill="FFFFFF"/>
        <w:spacing w:after="100" w:afterAutospacing="1" w:line="240" w:lineRule="auto"/>
        <w:jc w:val="both"/>
        <w:rPr>
          <w:noProof/>
          <w:lang w:eastAsia="tr-TR"/>
        </w:rPr>
      </w:pPr>
    </w:p>
    <w:p w:rsidR="00A06301" w:rsidRDefault="00A06301" w:rsidP="00A06301">
      <w:pPr>
        <w:shd w:val="clear" w:color="auto" w:fill="FFFFFF"/>
        <w:spacing w:after="100" w:afterAutospacing="1" w:line="240" w:lineRule="auto"/>
        <w:jc w:val="both"/>
        <w:rPr>
          <w:noProof/>
          <w:lang w:eastAsia="tr-TR"/>
        </w:rPr>
      </w:pPr>
    </w:p>
    <w:p w:rsidR="00ED79A3" w:rsidRDefault="00A06301"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noProof/>
          <w:lang w:eastAsia="tr-TR"/>
        </w:rPr>
        <w:drawing>
          <wp:inline distT="0" distB="0" distL="0" distR="0">
            <wp:extent cx="6211806" cy="6877050"/>
            <wp:effectExtent l="0" t="0" r="0" b="0"/>
            <wp:docPr id="5" name="Resim 5"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bonmonoks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2033" cy="6899443"/>
                    </a:xfrm>
                    <a:prstGeom prst="rect">
                      <a:avLst/>
                    </a:prstGeom>
                    <a:noFill/>
                    <a:ln>
                      <a:noFill/>
                    </a:ln>
                  </pic:spPr>
                </pic:pic>
              </a:graphicData>
            </a:graphic>
          </wp:inline>
        </w:drawing>
      </w:r>
    </w:p>
    <w:p w:rsidR="00AD30CC" w:rsidRPr="00437EE9" w:rsidRDefault="005B62A8"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5765E0">
        <w:rPr>
          <w:rFonts w:ascii="Arial" w:eastAsia="Times New Roman" w:hAnsi="Arial" w:cs="Arial"/>
          <w:b/>
          <w:color w:val="000000" w:themeColor="text1"/>
          <w:sz w:val="24"/>
          <w:szCs w:val="24"/>
          <w:lang w:eastAsia="tr-TR"/>
        </w:rPr>
        <w:t>Kaynak:</w:t>
      </w:r>
      <w:r w:rsidR="00AD30CC" w:rsidRPr="00AD30CC">
        <w:rPr>
          <w:rFonts w:ascii="Roboto" w:eastAsia="Times New Roman" w:hAnsi="Roboto" w:cs="Times New Roman"/>
          <w:color w:val="252525"/>
          <w:sz w:val="21"/>
          <w:szCs w:val="21"/>
          <w:lang w:eastAsia="tr-TR"/>
        </w:rPr>
        <w:t>https://hsgm.saglik.gov.tr/tr/ced/co-zehirlenmesi.html</w:t>
      </w:r>
    </w:p>
    <w:sectPr w:rsidR="00AD30CC" w:rsidRPr="0043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01"/>
    <w:rsid w:val="002D4D7D"/>
    <w:rsid w:val="00437EE9"/>
    <w:rsid w:val="005B62A8"/>
    <w:rsid w:val="007660AD"/>
    <w:rsid w:val="00844FC6"/>
    <w:rsid w:val="00892EE4"/>
    <w:rsid w:val="00930776"/>
    <w:rsid w:val="00A06301"/>
    <w:rsid w:val="00AD30CC"/>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FE8F3-6BDB-448E-8DA5-BE1FDCA0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0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06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63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06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06301"/>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A06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7096">
      <w:bodyDiv w:val="1"/>
      <w:marLeft w:val="0"/>
      <w:marRight w:val="0"/>
      <w:marTop w:val="0"/>
      <w:marBottom w:val="0"/>
      <w:divBdr>
        <w:top w:val="none" w:sz="0" w:space="0" w:color="auto"/>
        <w:left w:val="none" w:sz="0" w:space="0" w:color="auto"/>
        <w:bottom w:val="none" w:sz="0" w:space="0" w:color="auto"/>
        <w:right w:val="none" w:sz="0" w:space="0" w:color="auto"/>
      </w:divBdr>
      <w:divsChild>
        <w:div w:id="1792240660">
          <w:marLeft w:val="0"/>
          <w:marRight w:val="0"/>
          <w:marTop w:val="0"/>
          <w:marBottom w:val="0"/>
          <w:divBdr>
            <w:top w:val="none" w:sz="0" w:space="0" w:color="auto"/>
            <w:left w:val="none" w:sz="0" w:space="0" w:color="auto"/>
            <w:bottom w:val="none" w:sz="0" w:space="0" w:color="auto"/>
            <w:right w:val="none" w:sz="0" w:space="0" w:color="auto"/>
          </w:divBdr>
        </w:div>
        <w:div w:id="1371031978">
          <w:marLeft w:val="0"/>
          <w:marRight w:val="0"/>
          <w:marTop w:val="0"/>
          <w:marBottom w:val="0"/>
          <w:divBdr>
            <w:top w:val="none" w:sz="0" w:space="0" w:color="auto"/>
            <w:left w:val="none" w:sz="0" w:space="0" w:color="auto"/>
            <w:bottom w:val="none" w:sz="0" w:space="0" w:color="auto"/>
            <w:right w:val="none" w:sz="0" w:space="0" w:color="auto"/>
          </w:divBdr>
        </w:div>
      </w:divsChild>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DERELİ</dc:creator>
  <cp:keywords/>
  <dc:description/>
  <cp:lastModifiedBy>Microsoft hesabı</cp:lastModifiedBy>
  <cp:revision>2</cp:revision>
  <dcterms:created xsi:type="dcterms:W3CDTF">2024-12-16T11:11:00Z</dcterms:created>
  <dcterms:modified xsi:type="dcterms:W3CDTF">2024-12-16T11:11:00Z</dcterms:modified>
</cp:coreProperties>
</file>